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ИТОГИ ТРЕТЬЕГО СЕЗОНА ВЫСТАВКИ SELECTIONS</w:t>
      </w:r>
    </w:p>
    <w:p w:rsidR="00000000" w:rsidDel="00000000" w:rsidP="00000000" w:rsidRDefault="00000000" w:rsidRPr="00000000" w14:paraId="00000002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18 апреля в ЦВК “Экспоцентр” завершился третий сезон международной выставки selections [S</w:t>
      </w:r>
      <w:r w:rsidDel="00000000" w:rsidR="00000000" w:rsidRPr="00000000">
        <w:rPr>
          <w:rFonts w:ascii="Droid Sans" w:cs="Droid Sans" w:eastAsia="Droid Sans" w:hAnsi="Droid Sans"/>
          <w:rtl w:val="0"/>
        </w:rPr>
        <w:t xml:space="preserve">’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– аутлета межсезонной подсортировки модных коллекций одежды и аксессуаров для ритейла. Деловая платформа собрала десятки производителей из России, Беларуси, Италии, Турции, Китая и Индии, а также сотни байеров.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В выставке приняли участие яркие новые бренды из шести стран – России, Беларуси, Италии, Турции, Китая и Индии: </w:t>
      </w:r>
      <w:r w:rsidDel="00000000" w:rsidR="00000000" w:rsidRPr="00000000">
        <w:rPr>
          <w:rtl w:val="0"/>
        </w:rPr>
        <w:t xml:space="preserve">AIPINGNA</w:t>
      </w:r>
      <w:r w:rsidDel="00000000" w:rsidR="00000000" w:rsidRPr="00000000">
        <w:rPr>
          <w:rtl w:val="0"/>
        </w:rPr>
        <w:t xml:space="preserve">, BOXXY BAGS, </w:t>
      </w:r>
      <w:r w:rsidDel="00000000" w:rsidR="00000000" w:rsidRPr="00000000">
        <w:rPr>
          <w:rtl w:val="0"/>
        </w:rPr>
        <w:t xml:space="preserve">DERUNOVA</w:t>
      </w:r>
      <w:r w:rsidDel="00000000" w:rsidR="00000000" w:rsidRPr="00000000">
        <w:rPr>
          <w:rtl w:val="0"/>
        </w:rPr>
        <w:t xml:space="preserve">, FASHION REBELS, GRIZMAN, </w:t>
      </w:r>
      <w:r w:rsidDel="00000000" w:rsidR="00000000" w:rsidRPr="00000000">
        <w:rPr>
          <w:rtl w:val="0"/>
        </w:rPr>
        <w:t xml:space="preserve">GVALT</w:t>
      </w:r>
      <w:r w:rsidDel="00000000" w:rsidR="00000000" w:rsidRPr="00000000">
        <w:rPr>
          <w:rtl w:val="0"/>
        </w:rPr>
        <w:t xml:space="preserve">, HOOPS, IDEAL, </w:t>
      </w:r>
      <w:r w:rsidDel="00000000" w:rsidR="00000000" w:rsidRPr="00000000">
        <w:rPr>
          <w:rtl w:val="0"/>
        </w:rPr>
        <w:t xml:space="preserve">INTEGRITI</w:t>
      </w:r>
      <w:r w:rsidDel="00000000" w:rsidR="00000000" w:rsidRPr="00000000">
        <w:rPr>
          <w:rtl w:val="0"/>
        </w:rPr>
        <w:t xml:space="preserve">, L’EXTASE, LAETE, LANSSTYLE, LAWINTER, LAWMAN, </w:t>
      </w:r>
      <w:r w:rsidDel="00000000" w:rsidR="00000000" w:rsidRPr="00000000">
        <w:rPr>
          <w:rtl w:val="0"/>
        </w:rPr>
        <w:t xml:space="preserve">LEDINIKA</w:t>
      </w:r>
      <w:r w:rsidDel="00000000" w:rsidR="00000000" w:rsidRPr="00000000">
        <w:rPr>
          <w:rtl w:val="0"/>
        </w:rPr>
        <w:t xml:space="preserve">, LIBELLULAS, MIR CASHMERE, MURMUR, NORPPA, PEPEN, RE VERA, VIGOSS, </w:t>
      </w:r>
      <w:r w:rsidDel="00000000" w:rsidR="00000000" w:rsidRPr="00000000">
        <w:rPr>
          <w:rtl w:val="0"/>
        </w:rPr>
        <w:t xml:space="preserve">VOSQ</w:t>
      </w:r>
      <w:r w:rsidDel="00000000" w:rsidR="00000000" w:rsidRPr="00000000">
        <w:rPr>
          <w:rtl w:val="0"/>
        </w:rPr>
        <w:t xml:space="preserve">; кроме того, в экспозицию вошли и постоянные участники ADEL, LAMIR, </w:t>
      </w:r>
      <w:r w:rsidDel="00000000" w:rsidR="00000000" w:rsidRPr="00000000">
        <w:rPr>
          <w:rtl w:val="0"/>
        </w:rPr>
        <w:t xml:space="preserve">LEVELPRO</w:t>
      </w:r>
      <w:r w:rsidDel="00000000" w:rsidR="00000000" w:rsidRPr="00000000">
        <w:rPr>
          <w:rtl w:val="0"/>
        </w:rPr>
        <w:t xml:space="preserve">, MADAM T, </w:t>
      </w:r>
      <w:r w:rsidDel="00000000" w:rsidR="00000000" w:rsidRPr="00000000">
        <w:rPr>
          <w:rtl w:val="0"/>
        </w:rPr>
        <w:t xml:space="preserve">MOYLS</w:t>
      </w:r>
      <w:r w:rsidDel="00000000" w:rsidR="00000000" w:rsidRPr="00000000">
        <w:rPr>
          <w:rtl w:val="0"/>
        </w:rPr>
        <w:t xml:space="preserve">, PLAN B, </w:t>
      </w:r>
      <w:r w:rsidDel="00000000" w:rsidR="00000000" w:rsidRPr="00000000">
        <w:rPr>
          <w:rtl w:val="0"/>
        </w:rPr>
        <w:t xml:space="preserve">RACHELLFABRI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ROMANI</w:t>
      </w:r>
      <w:r w:rsidDel="00000000" w:rsidR="00000000" w:rsidRPr="00000000">
        <w:rPr>
          <w:rtl w:val="0"/>
        </w:rPr>
        <w:t xml:space="preserve">, ROMANO GIULIANI, VASSA, VIVO STYLE.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[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онлайн-каталог</w:t>
        </w:r>
      </w:hyperlink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В работе выставки приняли участие ведущие эксперты российской индустрии моды из Fashion Consulting Group, Ассоциации РАФИ и образовательных проектов Академии fashion-маркетинга, Высшей школы стилистики и Art&amp;Image, а также платформы Модный Magazin и кадрового агентства Модное Бюро. В пространстве selections’ consulting участники и гости могли получить бесплатную экспресс-консультацию по развитию бизнеса, маркетинговым и рекламным стратегиям, обучению и развитию персонала, прокачке оптовых и розничных каналов продаж.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Еще одним важным блоком мероприятия стала программа selections’ workshops, которая включала восемь встреч с экспертами. Партнером первого дня выступила компания Fashion Consulting Group: Мария Щенникова познакомила слушателей с актуальными тенденциями коммерческого </w:t>
      </w:r>
      <w:r w:rsidDel="00000000" w:rsidR="00000000" w:rsidRPr="00000000">
        <w:rPr>
          <w:rtl w:val="0"/>
        </w:rPr>
        <w:t xml:space="preserve">межсезонного</w:t>
      </w:r>
      <w:r w:rsidDel="00000000" w:rsidR="00000000" w:rsidRPr="00000000">
        <w:rPr>
          <w:rtl w:val="0"/>
        </w:rPr>
        <w:t xml:space="preserve"> ассортимента; Виктор Малыгин поделился эффективными решениями в области мерчендайзинга для сезонных распродаж; Катерина Дивеева представила видение продвижения для брендов и ритейлеров в социальных сетях с учетом последних трендов и технологий. Во второй день состоялись встречи, посвященные развитию продаж, персонала и оптимизации работы с маркетплейсами – в них приняли участие Сергей Пищук из Академии fashion-маркетинга, Мария Герасименко из Fashion Advisers, а также Дания Ткачева из агентства “Династия”. Заключительный день был отведен теме сотрудничества ритейла со стилистами: со своим видением построения эффективного и прибыльного взаимодействия с консультантами по стилю представили Инесса Трубецкова из Высшей школы стилистики и Ирина Дмитриева из Института репутационных технологий Art&amp;Image.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D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Николай Ярцев, директор выставки selections:</w:t>
      </w:r>
    </w:p>
    <w:p w:rsidR="00000000" w:rsidDel="00000000" w:rsidP="00000000" w:rsidRDefault="00000000" w:rsidRPr="00000000" w14:paraId="0000000E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“Проект развивается чуть больше года и демонстрирует стабильные стартовые показатели, как по активности участников, так и по объему посещений байерами. Ниша межсезонной подсортировки видится нам перспективной, что подтверждается значительным объемом поддержки со стороны экспертного сообщества – по продвижению и организации деловых активностей на площадке”.</w:t>
      </w:r>
    </w:p>
    <w:p w:rsidR="00000000" w:rsidDel="00000000" w:rsidP="00000000" w:rsidRDefault="00000000" w:rsidRPr="00000000" w14:paraId="0000000F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Партнерами выставки в прошедшем сезоне стали: Академия fashion-маркетинга, Институт Art&amp;Image, Альянс Beinopen, Candy Angels, Complex, Euro Shoes, </w:t>
      </w:r>
      <w:r w:rsidDel="00000000" w:rsidR="00000000" w:rsidRPr="00000000">
        <w:rPr>
          <w:rtl w:val="0"/>
        </w:rPr>
        <w:t xml:space="preserve">Expodat</w:t>
      </w:r>
      <w:r w:rsidDel="00000000" w:rsidR="00000000" w:rsidRPr="00000000">
        <w:rPr>
          <w:rtl w:val="0"/>
        </w:rPr>
        <w:t xml:space="preserve">, Fashion Advisers, Fashion Consulting Group, Fashion Factory School, </w:t>
      </w:r>
      <w:r w:rsidDel="00000000" w:rsidR="00000000" w:rsidRPr="00000000">
        <w:rPr>
          <w:rtl w:val="0"/>
        </w:rPr>
        <w:t xml:space="preserve">iHKiB</w:t>
      </w:r>
      <w:r w:rsidDel="00000000" w:rsidR="00000000" w:rsidRPr="00000000">
        <w:rPr>
          <w:rtl w:val="0"/>
        </w:rPr>
        <w:t xml:space="preserve">, Petite, Real Profit Group, Высшая школа стилистики, Агентство Династия, Ассоциация РАФИ.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Следующий сезон выставки selections </w:t>
      </w:r>
    </w:p>
    <w:p w:rsidR="00000000" w:rsidDel="00000000" w:rsidP="00000000" w:rsidRDefault="00000000" w:rsidRPr="00000000" w14:paraId="00000013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состоится в октябре 2024 года в ЦВК “Экспоцентр”.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Следите за новостями selections на официальном сайте и в соцсетях:</w:t>
      </w:r>
    </w:p>
    <w:p w:rsidR="00000000" w:rsidDel="00000000" w:rsidP="00000000" w:rsidRDefault="00000000" w:rsidRPr="00000000" w14:paraId="00000014">
      <w:pPr>
        <w:jc w:val="center"/>
        <w:rPr>
          <w:b w:val="1"/>
        </w:rPr>
      </w:pPr>
      <w:hyperlink r:id="rId7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https://selections.moscow/</w:t>
        </w:r>
      </w:hyperlink>
      <w:r w:rsidDel="00000000" w:rsidR="00000000" w:rsidRPr="00000000">
        <w:rPr>
          <w:i w:val="1"/>
          <w:rtl w:val="0"/>
        </w:rPr>
        <w:t xml:space="preserve"> / </w:t>
      </w:r>
      <w:hyperlink r:id="rId8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telegram</w:t>
        </w:r>
      </w:hyperlink>
      <w:r w:rsidDel="00000000" w:rsidR="00000000" w:rsidRPr="00000000">
        <w:rPr>
          <w:i w:val="1"/>
          <w:rtl w:val="0"/>
        </w:rPr>
        <w:t xml:space="preserve"> / </w:t>
      </w:r>
      <w:hyperlink r:id="rId9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vk</w:t>
        </w:r>
      </w:hyperlink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4" w:w="11909" w:orient="portrait"/>
      <w:pgMar w:bottom="1440" w:top="1133.858267716535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Droid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line="276" w:lineRule="auto"/>
      <w:jc w:val="center"/>
      <w:rPr>
        <w:rFonts w:ascii="Calibri" w:cs="Calibri" w:eastAsia="Calibri" w:hAnsi="Calibri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spacing w:line="276" w:lineRule="auto"/>
      <w:jc w:val="center"/>
      <w:rPr>
        <w:rFonts w:ascii="Calibri" w:cs="Calibri" w:eastAsia="Calibri" w:hAnsi="Calibri"/>
        <w:b w:val="1"/>
        <w:color w:val="666666"/>
        <w:sz w:val="16"/>
        <w:szCs w:val="16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spacing w:line="276" w:lineRule="auto"/>
      <w:jc w:val="center"/>
      <w:rPr>
        <w:rFonts w:ascii="Calibri" w:cs="Calibri" w:eastAsia="Calibri" w:hAnsi="Calibri"/>
        <w:b w:val="1"/>
        <w:color w:val="666666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color w:val="666666"/>
        <w:sz w:val="16"/>
        <w:szCs w:val="16"/>
        <w:rtl w:val="0"/>
      </w:rPr>
      <w:t xml:space="preserve">ЕЛЕНА ОБЕРЕМОВА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spacing w:line="276" w:lineRule="auto"/>
      <w:jc w:val="center"/>
      <w:rPr>
        <w:rFonts w:ascii="Calibri" w:cs="Calibri" w:eastAsia="Calibri" w:hAnsi="Calibri"/>
        <w:color w:val="666666"/>
        <w:sz w:val="16"/>
        <w:szCs w:val="16"/>
      </w:rPr>
    </w:pPr>
    <w:r w:rsidDel="00000000" w:rsidR="00000000" w:rsidRPr="00000000">
      <w:rPr>
        <w:rFonts w:ascii="Calibri" w:cs="Calibri" w:eastAsia="Calibri" w:hAnsi="Calibri"/>
        <w:color w:val="666666"/>
        <w:sz w:val="16"/>
        <w:szCs w:val="16"/>
        <w:rtl w:val="0"/>
      </w:rPr>
      <w:t xml:space="preserve">Руководитель отдела маркетинга и связей с общественностью</w:t>
    </w:r>
  </w:p>
  <w:p w:rsidR="00000000" w:rsidDel="00000000" w:rsidP="00000000" w:rsidRDefault="00000000" w:rsidRPr="00000000" w14:paraId="0000001A">
    <w:pPr>
      <w:spacing w:line="276" w:lineRule="auto"/>
      <w:jc w:val="center"/>
      <w:rPr>
        <w:rFonts w:ascii="Calibri" w:cs="Calibri" w:eastAsia="Calibri" w:hAnsi="Calibri"/>
        <w:color w:val="666666"/>
        <w:sz w:val="18"/>
        <w:szCs w:val="18"/>
      </w:rPr>
    </w:pPr>
    <w:r w:rsidDel="00000000" w:rsidR="00000000" w:rsidRPr="00000000">
      <w:rPr>
        <w:rFonts w:ascii="Calibri" w:cs="Calibri" w:eastAsia="Calibri" w:hAnsi="Calibri"/>
        <w:color w:val="666666"/>
        <w:sz w:val="16"/>
        <w:szCs w:val="16"/>
        <w:rtl w:val="0"/>
      </w:rPr>
      <w:t xml:space="preserve">ООО «ЭКСПО ФЬЮЖН»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spacing w:line="276" w:lineRule="auto"/>
      <w:jc w:val="center"/>
      <w:rPr>
        <w:rFonts w:ascii="Calibri" w:cs="Calibri" w:eastAsia="Calibri" w:hAnsi="Calibri"/>
        <w:color w:val="666666"/>
        <w:sz w:val="18"/>
        <w:szCs w:val="18"/>
      </w:rPr>
    </w:pPr>
    <w:r w:rsidDel="00000000" w:rsidR="00000000" w:rsidRPr="00000000">
      <w:rPr>
        <w:rFonts w:ascii="Calibri" w:cs="Calibri" w:eastAsia="Calibri" w:hAnsi="Calibri"/>
        <w:color w:val="666666"/>
        <w:sz w:val="18"/>
        <w:szCs w:val="18"/>
        <w:rtl w:val="0"/>
      </w:rPr>
      <w:t xml:space="preserve">Tel.: +7 (495) 955-91-99, ext. 502</w:t>
    </w:r>
  </w:p>
  <w:p w:rsidR="00000000" w:rsidDel="00000000" w:rsidP="00000000" w:rsidRDefault="00000000" w:rsidRPr="00000000" w14:paraId="0000001C">
    <w:pPr>
      <w:tabs>
        <w:tab w:val="center" w:leader="none" w:pos="4677"/>
        <w:tab w:val="right" w:leader="none" w:pos="9355"/>
        <w:tab w:val="right" w:leader="none" w:pos="9046"/>
      </w:tabs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  <w:color w:val="0563c1"/>
        <w:sz w:val="18"/>
        <w:szCs w:val="18"/>
        <w:u w:val="single"/>
        <w:rtl w:val="0"/>
      </w:rPr>
      <w:t xml:space="preserve">OberemovaE@expo-fusion.ru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jc w:val="center"/>
      <w:rPr>
        <w:color w:val="666666"/>
      </w:rPr>
    </w:pPr>
    <w:r w:rsidDel="00000000" w:rsidR="00000000" w:rsidRPr="00000000">
      <w:rPr>
        <w:color w:val="666666"/>
      </w:rPr>
      <w:drawing>
        <wp:inline distB="114300" distT="114300" distL="114300" distR="114300">
          <wp:extent cx="958385" cy="1052513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8385" cy="10525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vk.com/selections_moscow" TargetMode="External"/><Relationship Id="rId5" Type="http://schemas.openxmlformats.org/officeDocument/2006/relationships/styles" Target="styles.xml"/><Relationship Id="rId6" Type="http://schemas.openxmlformats.org/officeDocument/2006/relationships/hyperlink" Target="https://brandbox.selections.moscow/expositions/exposition/58.html" TargetMode="External"/><Relationship Id="rId7" Type="http://schemas.openxmlformats.org/officeDocument/2006/relationships/hyperlink" Target="https://selections.moscow/" TargetMode="External"/><Relationship Id="rId8" Type="http://schemas.openxmlformats.org/officeDocument/2006/relationships/hyperlink" Target="https://t.me/selections_moscow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